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F1DC" w14:textId="77777777" w:rsidR="00DE4ABC" w:rsidRDefault="009E0BFA">
      <w:pPr>
        <w:rPr>
          <w:lang w:val="en-US"/>
        </w:rPr>
      </w:pPr>
      <w:r w:rsidRPr="007072A3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F50D1B6" wp14:editId="2A89EEFD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1485900" cy="130873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K-log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A43F0" w14:textId="77777777" w:rsidR="009E0BFA" w:rsidRDefault="009E0BFA" w:rsidP="009E0BFA">
      <w:pPr>
        <w:spacing w:line="240" w:lineRule="auto"/>
        <w:contextualSpacing/>
        <w:rPr>
          <w:rFonts w:eastAsia="Batang"/>
          <w:b/>
          <w:sz w:val="28"/>
          <w:szCs w:val="28"/>
          <w:lang w:val="en-US"/>
        </w:rPr>
      </w:pPr>
      <w:r>
        <w:rPr>
          <w:rFonts w:eastAsia="Batang"/>
          <w:b/>
          <w:sz w:val="28"/>
          <w:szCs w:val="28"/>
        </w:rPr>
        <w:t>ΓΥΜΝΑΣΙΟ</w:t>
      </w:r>
      <w:r w:rsidRPr="009E0BFA">
        <w:rPr>
          <w:rFonts w:eastAsia="Batang"/>
          <w:b/>
          <w:sz w:val="28"/>
          <w:szCs w:val="28"/>
          <w:lang w:val="en-US"/>
        </w:rPr>
        <w:t xml:space="preserve"> «</w:t>
      </w:r>
      <w:r>
        <w:rPr>
          <w:rFonts w:eastAsia="Batang"/>
          <w:b/>
          <w:sz w:val="28"/>
          <w:szCs w:val="28"/>
        </w:rPr>
        <w:t>ΠΕΤΡΑΚΗ</w:t>
      </w:r>
      <w:r w:rsidRPr="009E0BFA">
        <w:rPr>
          <w:rFonts w:eastAsia="Batang"/>
          <w:b/>
          <w:sz w:val="28"/>
          <w:szCs w:val="28"/>
          <w:lang w:val="en-US"/>
        </w:rPr>
        <w:t xml:space="preserve"> </w:t>
      </w:r>
      <w:r>
        <w:rPr>
          <w:rFonts w:eastAsia="Batang"/>
          <w:b/>
          <w:sz w:val="28"/>
          <w:szCs w:val="28"/>
        </w:rPr>
        <w:t>ΚΥΠΡΙΑΝΟΥ</w:t>
      </w:r>
    </w:p>
    <w:p w14:paraId="468D1ECF" w14:textId="77777777" w:rsidR="009E0BFA" w:rsidRDefault="009E0BFA" w:rsidP="009E0BFA">
      <w:pPr>
        <w:spacing w:line="240" w:lineRule="auto"/>
        <w:contextualSpacing/>
        <w:rPr>
          <w:rFonts w:eastAsia="Batang"/>
          <w:b/>
          <w:sz w:val="24"/>
          <w:szCs w:val="24"/>
          <w:lang w:val="en-US"/>
        </w:rPr>
      </w:pPr>
      <w:r w:rsidRPr="0086658A">
        <w:rPr>
          <w:rFonts w:eastAsia="Batang"/>
          <w:b/>
          <w:sz w:val="24"/>
          <w:szCs w:val="24"/>
          <w:lang w:val="en-US"/>
        </w:rPr>
        <w:t>«PETRAKI KYPRIANOU» HIGH SCHOOL</w:t>
      </w:r>
    </w:p>
    <w:p w14:paraId="2EE3D620" w14:textId="77777777" w:rsidR="009E0BFA" w:rsidRDefault="009E0BFA" w:rsidP="009E0BFA">
      <w:pPr>
        <w:spacing w:line="240" w:lineRule="auto"/>
        <w:contextualSpacing/>
        <w:rPr>
          <w:rFonts w:eastAsia="Batang"/>
          <w:lang w:val="en-US"/>
        </w:rPr>
      </w:pPr>
      <w:hyperlink r:id="rId7" w:history="1">
        <w:r w:rsidRPr="007F055A">
          <w:rPr>
            <w:rStyle w:val="Hyperlink"/>
            <w:rFonts w:eastAsia="Batang"/>
            <w:lang w:val="en-US"/>
          </w:rPr>
          <w:t>gym-petraki-kyprianou-lar@schools.ac.cy</w:t>
        </w:r>
      </w:hyperlink>
    </w:p>
    <w:p w14:paraId="759A44D1" w14:textId="77777777" w:rsidR="009E0BFA" w:rsidRPr="0086658A" w:rsidRDefault="009E0BFA" w:rsidP="009E0BFA">
      <w:pPr>
        <w:spacing w:line="240" w:lineRule="auto"/>
        <w:contextualSpacing/>
        <w:rPr>
          <w:rFonts w:eastAsia="Batang"/>
          <w:lang w:val="en-US"/>
        </w:rPr>
      </w:pPr>
    </w:p>
    <w:p w14:paraId="3A4EF2CC" w14:textId="77777777" w:rsidR="00B325A9" w:rsidRPr="00130D85" w:rsidRDefault="009E0BFA" w:rsidP="009E0BFA">
      <w:pPr>
        <w:spacing w:line="240" w:lineRule="auto"/>
        <w:contextualSpacing/>
        <w:rPr>
          <w:rFonts w:eastAsia="Batang"/>
        </w:rPr>
      </w:pPr>
      <w:r>
        <w:rPr>
          <w:rFonts w:eastAsia="Batang"/>
        </w:rPr>
        <w:t>ΓΕΩΡΓΙΟΥ</w:t>
      </w:r>
      <w:r w:rsidRPr="00130D85">
        <w:rPr>
          <w:rFonts w:eastAsia="Batang"/>
        </w:rPr>
        <w:t xml:space="preserve"> </w:t>
      </w:r>
      <w:r>
        <w:rPr>
          <w:rFonts w:eastAsia="Batang"/>
        </w:rPr>
        <w:t>ΣΤΑΥΡΟΥ</w:t>
      </w:r>
      <w:r w:rsidRPr="00130D85">
        <w:rPr>
          <w:rFonts w:eastAsia="Batang"/>
        </w:rPr>
        <w:t xml:space="preserve">, 6051 </w:t>
      </w:r>
      <w:r>
        <w:rPr>
          <w:rFonts w:eastAsia="Batang"/>
        </w:rPr>
        <w:t>ΛΑΡΝΑΚΑ</w:t>
      </w:r>
      <w:r w:rsidRPr="00130D85">
        <w:rPr>
          <w:rFonts w:eastAsia="Batang"/>
        </w:rPr>
        <w:tab/>
      </w:r>
    </w:p>
    <w:p w14:paraId="01C5531B" w14:textId="77777777" w:rsidR="00B325A9" w:rsidRPr="00130D85" w:rsidRDefault="009E0BFA" w:rsidP="009E0BFA">
      <w:pPr>
        <w:spacing w:line="240" w:lineRule="auto"/>
        <w:contextualSpacing/>
        <w:rPr>
          <w:rFonts w:eastAsia="Batang"/>
        </w:rPr>
      </w:pPr>
      <w:r>
        <w:rPr>
          <w:rFonts w:eastAsia="Batang"/>
        </w:rPr>
        <w:t>ΤΗΛ</w:t>
      </w:r>
      <w:r w:rsidRPr="00130D85">
        <w:rPr>
          <w:rFonts w:eastAsia="Batang"/>
        </w:rPr>
        <w:t xml:space="preserve">.24659010 </w:t>
      </w:r>
      <w:r>
        <w:rPr>
          <w:rFonts w:eastAsia="Batang"/>
          <w:lang w:val="en-US"/>
        </w:rPr>
        <w:t>FAX</w:t>
      </w:r>
      <w:r w:rsidRPr="00130D85">
        <w:rPr>
          <w:rFonts w:eastAsia="Batang"/>
        </w:rPr>
        <w:t xml:space="preserve">  24659011</w:t>
      </w:r>
      <w:r w:rsidRPr="00130D85">
        <w:rPr>
          <w:rFonts w:eastAsia="Batang"/>
        </w:rPr>
        <w:tab/>
      </w:r>
    </w:p>
    <w:p w14:paraId="0A11E1DE" w14:textId="77777777" w:rsidR="009E0BFA" w:rsidRPr="00130D85" w:rsidRDefault="009E0BFA" w:rsidP="009E0BFA">
      <w:pPr>
        <w:spacing w:line="240" w:lineRule="auto"/>
        <w:contextualSpacing/>
        <w:rPr>
          <w:rFonts w:eastAsia="Batang"/>
        </w:rPr>
      </w:pPr>
      <w:r>
        <w:rPr>
          <w:rFonts w:eastAsia="Batang"/>
        </w:rPr>
        <w:t>ΚΥΠΡΟΣ</w:t>
      </w:r>
      <w:r w:rsidRPr="00130D85">
        <w:rPr>
          <w:rFonts w:eastAsia="Batang"/>
        </w:rPr>
        <w:tab/>
      </w:r>
      <w:r w:rsidRPr="00130D85">
        <w:rPr>
          <w:rFonts w:eastAsia="Batang"/>
        </w:rPr>
        <w:tab/>
      </w:r>
      <w:r w:rsidRPr="00130D85">
        <w:rPr>
          <w:rFonts w:eastAsia="Batang"/>
        </w:rPr>
        <w:tab/>
      </w:r>
      <w:r w:rsidRPr="00130D85">
        <w:rPr>
          <w:rFonts w:eastAsia="Batang"/>
        </w:rPr>
        <w:tab/>
      </w:r>
      <w:r w:rsidRPr="00130D85">
        <w:rPr>
          <w:rFonts w:eastAsia="Batang"/>
        </w:rPr>
        <w:tab/>
      </w:r>
    </w:p>
    <w:p w14:paraId="6B12B7D2" w14:textId="77777777" w:rsidR="009E0BFA" w:rsidRPr="00130D85" w:rsidRDefault="009E0BFA" w:rsidP="009E0BFA"/>
    <w:p w14:paraId="6CE838A8" w14:textId="77777777" w:rsidR="00F21913" w:rsidRDefault="0086685D" w:rsidP="00F21913">
      <w:pPr>
        <w:rPr>
          <w:sz w:val="24"/>
          <w:szCs w:val="24"/>
        </w:rPr>
      </w:pPr>
      <w:proofErr w:type="spellStart"/>
      <w:r w:rsidRPr="001F62B4">
        <w:rPr>
          <w:sz w:val="20"/>
          <w:szCs w:val="20"/>
        </w:rPr>
        <w:t>Η</w:t>
      </w:r>
      <w:r w:rsidR="00FE342D" w:rsidRPr="001F62B4">
        <w:rPr>
          <w:sz w:val="20"/>
          <w:szCs w:val="20"/>
        </w:rPr>
        <w:t>μ</w:t>
      </w:r>
      <w:proofErr w:type="spellEnd"/>
      <w:r w:rsidR="00FE342D" w:rsidRPr="001F62B4">
        <w:rPr>
          <w:sz w:val="20"/>
          <w:szCs w:val="20"/>
        </w:rPr>
        <w:t>/</w:t>
      </w:r>
      <w:proofErr w:type="spellStart"/>
      <w:r w:rsidR="00FE342D" w:rsidRPr="001F62B4">
        <w:rPr>
          <w:sz w:val="20"/>
          <w:szCs w:val="20"/>
        </w:rPr>
        <w:t>νία</w:t>
      </w:r>
      <w:proofErr w:type="spellEnd"/>
      <w:r w:rsidRPr="001F62B4">
        <w:rPr>
          <w:sz w:val="20"/>
          <w:szCs w:val="20"/>
        </w:rPr>
        <w:t>:</w:t>
      </w:r>
      <w:r w:rsidRPr="005B4768">
        <w:rPr>
          <w:sz w:val="24"/>
          <w:szCs w:val="24"/>
        </w:rPr>
        <w:t xml:space="preserve">     </w:t>
      </w:r>
      <w:r w:rsidR="00F21913">
        <w:rPr>
          <w:sz w:val="24"/>
          <w:szCs w:val="24"/>
        </w:rPr>
        <w:t>07/04/2025</w:t>
      </w:r>
      <w:r w:rsidRPr="005B476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F21913" w14:paraId="7722E28D" w14:textId="77777777" w:rsidTr="00F21913">
        <w:tc>
          <w:tcPr>
            <w:tcW w:w="8920" w:type="dxa"/>
          </w:tcPr>
          <w:p w14:paraId="7D5B671E" w14:textId="77777777" w:rsidR="00F21913" w:rsidRDefault="00F21913" w:rsidP="00F2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4BFD6335" w14:textId="4E3949EE" w:rsidR="00F21913" w:rsidRPr="00F21913" w:rsidRDefault="00F21913" w:rsidP="00F21913">
            <w:pPr>
              <w:rPr>
                <w:b/>
                <w:bCs/>
                <w:sz w:val="24"/>
                <w:szCs w:val="24"/>
              </w:rPr>
            </w:pPr>
            <w:r w:rsidRPr="00F21913">
              <w:rPr>
                <w:b/>
                <w:bCs/>
                <w:sz w:val="24"/>
                <w:szCs w:val="24"/>
              </w:rPr>
              <w:t xml:space="preserve">                                      ΠΡΟΓΡΑΜΜΑ ΠΑΡΟΧΗΣ ΔΩΡΕΑΝ ΠΡΟΓΕΥΜΑΤΟΣ</w:t>
            </w:r>
          </w:p>
          <w:p w14:paraId="261462E6" w14:textId="3C21F25B" w:rsidR="00F21913" w:rsidRDefault="00F21913" w:rsidP="00F21913">
            <w:pPr>
              <w:rPr>
                <w:sz w:val="24"/>
                <w:szCs w:val="24"/>
              </w:rPr>
            </w:pPr>
          </w:p>
        </w:tc>
      </w:tr>
    </w:tbl>
    <w:p w14:paraId="1D9FF167" w14:textId="77777777" w:rsidR="00F21913" w:rsidRDefault="0086685D" w:rsidP="00F21913">
      <w:pPr>
        <w:rPr>
          <w:sz w:val="24"/>
          <w:szCs w:val="24"/>
        </w:rPr>
      </w:pPr>
      <w:r w:rsidRPr="005B4768">
        <w:rPr>
          <w:sz w:val="24"/>
          <w:szCs w:val="24"/>
        </w:rPr>
        <w:t xml:space="preserve">                                           </w:t>
      </w:r>
    </w:p>
    <w:p w14:paraId="2351DE1F" w14:textId="645DB490" w:rsidR="00F21913" w:rsidRDefault="00F21913" w:rsidP="00F21913">
      <w:pPr>
        <w:rPr>
          <w:b/>
          <w:bCs/>
          <w:sz w:val="24"/>
          <w:szCs w:val="24"/>
        </w:rPr>
      </w:pPr>
      <w:r w:rsidRPr="00F21913">
        <w:rPr>
          <w:b/>
          <w:bCs/>
          <w:sz w:val="24"/>
          <w:szCs w:val="24"/>
        </w:rPr>
        <w:t>ΟΔΗ</w:t>
      </w:r>
      <w:r>
        <w:rPr>
          <w:b/>
          <w:bCs/>
          <w:sz w:val="24"/>
          <w:szCs w:val="24"/>
        </w:rPr>
        <w:t>ΓΙ</w:t>
      </w:r>
      <w:r w:rsidRPr="00F21913">
        <w:rPr>
          <w:b/>
          <w:bCs/>
          <w:sz w:val="24"/>
          <w:szCs w:val="24"/>
        </w:rPr>
        <w:t>ΕΣ:</w:t>
      </w:r>
      <w:r w:rsidR="0086685D" w:rsidRPr="00F21913">
        <w:rPr>
          <w:b/>
          <w:bCs/>
          <w:sz w:val="24"/>
          <w:szCs w:val="24"/>
        </w:rPr>
        <w:t xml:space="preserve">    </w:t>
      </w:r>
    </w:p>
    <w:p w14:paraId="5967E5C4" w14:textId="77777777" w:rsidR="00077ADF" w:rsidRDefault="00A259DD" w:rsidP="00077AD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Οι πληροφορίες για το πρόγραμμα παροχής δωρεάν προγεύματος για το σχολικό έτος 2025 </w:t>
      </w:r>
      <w:r w:rsidR="00077ADF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2026</w:t>
      </w:r>
      <w:r w:rsidR="00077ADF">
        <w:rPr>
          <w:b/>
          <w:bCs/>
          <w:sz w:val="24"/>
          <w:szCs w:val="24"/>
        </w:rPr>
        <w:t>, όπως και το έντυπο της αίτησης γονέα/κηδεμόνα για λήψη δωρεάν προγεύματος  βρίσκονται στην ιστοσελίδα του σχολείου μας.  Επίσης πληροφορίες  και έντυπα αίτησης</w:t>
      </w:r>
      <w:r w:rsidR="0086685D" w:rsidRPr="00F21913">
        <w:rPr>
          <w:b/>
          <w:bCs/>
          <w:sz w:val="24"/>
          <w:szCs w:val="24"/>
        </w:rPr>
        <w:t xml:space="preserve">  </w:t>
      </w:r>
      <w:r w:rsidR="00077ADF">
        <w:rPr>
          <w:b/>
          <w:bCs/>
          <w:sz w:val="24"/>
          <w:szCs w:val="24"/>
        </w:rPr>
        <w:t xml:space="preserve">δίνονται </w:t>
      </w:r>
      <w:r w:rsidR="0086685D" w:rsidRPr="00F21913">
        <w:rPr>
          <w:b/>
          <w:bCs/>
          <w:sz w:val="24"/>
          <w:szCs w:val="24"/>
        </w:rPr>
        <w:t xml:space="preserve"> </w:t>
      </w:r>
      <w:r w:rsidR="00077ADF">
        <w:rPr>
          <w:b/>
          <w:bCs/>
          <w:sz w:val="24"/>
          <w:szCs w:val="24"/>
        </w:rPr>
        <w:t xml:space="preserve"> από το σχολείο (Γραμματεία).</w:t>
      </w:r>
      <w:r w:rsidR="0086685D" w:rsidRPr="00F21913">
        <w:rPr>
          <w:b/>
          <w:bCs/>
          <w:sz w:val="24"/>
          <w:szCs w:val="24"/>
        </w:rPr>
        <w:t xml:space="preserve"> </w:t>
      </w:r>
    </w:p>
    <w:p w14:paraId="71DCFE17" w14:textId="77777777" w:rsidR="00B635FA" w:rsidRDefault="00077ADF" w:rsidP="00077AD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Όλοι οι μαθητές που ενδιαφέρονται να λαμβάνουν δωρεάν πρόγευμα, πρέπει να σ</w:t>
      </w:r>
      <w:r w:rsidR="00B635FA">
        <w:rPr>
          <w:b/>
          <w:bCs/>
          <w:sz w:val="24"/>
          <w:szCs w:val="24"/>
        </w:rPr>
        <w:t>υμπληρώσουν αίτηση και να επισυνάψουν πίσω από την αίτησή τους τα αντίστοιχα αποδεικτικά που θα πιστοποιούν ότι πληρούν τα κριτήρια σύμφωνα με τους κανονισμούς.</w:t>
      </w:r>
    </w:p>
    <w:p w14:paraId="4B7A1B2C" w14:textId="77777777" w:rsidR="00132997" w:rsidRDefault="00B635FA" w:rsidP="00077AD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Οι μαθητές/</w:t>
      </w:r>
      <w:proofErr w:type="spellStart"/>
      <w:r>
        <w:rPr>
          <w:b/>
          <w:bCs/>
          <w:sz w:val="24"/>
          <w:szCs w:val="24"/>
        </w:rPr>
        <w:t>τριες</w:t>
      </w:r>
      <w:proofErr w:type="spellEnd"/>
      <w:r>
        <w:rPr>
          <w:b/>
          <w:bCs/>
          <w:sz w:val="24"/>
          <w:szCs w:val="24"/>
        </w:rPr>
        <w:t xml:space="preserve"> που λαμβάνουν ήδη πρόγευμα πρέπει να υποβάλουν εκ νέου αίτηση με </w:t>
      </w:r>
      <w:proofErr w:type="spellStart"/>
      <w:r>
        <w:rPr>
          <w:b/>
          <w:bCs/>
          <w:sz w:val="24"/>
          <w:szCs w:val="24"/>
        </w:rPr>
        <w:t>επικαιροποιημένα</w:t>
      </w:r>
      <w:proofErr w:type="spellEnd"/>
      <w:r>
        <w:rPr>
          <w:b/>
          <w:bCs/>
          <w:sz w:val="24"/>
          <w:szCs w:val="24"/>
        </w:rPr>
        <w:t xml:space="preserve"> τα στοιχεία. Η </w:t>
      </w:r>
      <w:proofErr w:type="spellStart"/>
      <w:r>
        <w:rPr>
          <w:b/>
          <w:bCs/>
          <w:sz w:val="24"/>
          <w:szCs w:val="24"/>
        </w:rPr>
        <w:t>επικαιροποίηση</w:t>
      </w:r>
      <w:proofErr w:type="spellEnd"/>
      <w:r>
        <w:rPr>
          <w:b/>
          <w:bCs/>
          <w:sz w:val="24"/>
          <w:szCs w:val="24"/>
        </w:rPr>
        <w:t xml:space="preserve"> των στοιχείων είναι απαραίτητη για να γίνει αποδεκτή η αίτηση, διαφορετικά</w:t>
      </w:r>
      <w:r w:rsidR="00132997">
        <w:rPr>
          <w:b/>
          <w:bCs/>
          <w:sz w:val="24"/>
          <w:szCs w:val="24"/>
        </w:rPr>
        <w:t xml:space="preserve"> αυτόματα</w:t>
      </w:r>
      <w:r>
        <w:rPr>
          <w:b/>
          <w:bCs/>
          <w:sz w:val="24"/>
          <w:szCs w:val="24"/>
        </w:rPr>
        <w:t xml:space="preserve"> θα απορρίπτεται</w:t>
      </w:r>
      <w:r w:rsidR="00132997">
        <w:rPr>
          <w:b/>
          <w:bCs/>
          <w:sz w:val="24"/>
          <w:szCs w:val="24"/>
        </w:rPr>
        <w:t>.</w:t>
      </w:r>
    </w:p>
    <w:p w14:paraId="7D25AE99" w14:textId="150772C3" w:rsidR="00F74BEF" w:rsidRDefault="00132997" w:rsidP="00077AD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Οι αιτήσεις για παροχή δωρεάν προγεύματος να δίνονται στη Γραμματεία του σχολείου </w:t>
      </w:r>
      <w:r w:rsidR="00C3772D">
        <w:rPr>
          <w:b/>
          <w:bCs/>
          <w:sz w:val="24"/>
          <w:szCs w:val="24"/>
        </w:rPr>
        <w:t>τον Ιούνιο με την εγγραφή του μαθητή/</w:t>
      </w:r>
      <w:proofErr w:type="spellStart"/>
      <w:r w:rsidR="00C3772D">
        <w:rPr>
          <w:b/>
          <w:bCs/>
          <w:sz w:val="24"/>
          <w:szCs w:val="24"/>
        </w:rPr>
        <w:t>τριας</w:t>
      </w:r>
      <w:proofErr w:type="spellEnd"/>
      <w:r w:rsidR="00C3772D">
        <w:rPr>
          <w:b/>
          <w:bCs/>
          <w:sz w:val="24"/>
          <w:szCs w:val="24"/>
        </w:rPr>
        <w:t xml:space="preserve"> ή το αργότερο </w:t>
      </w:r>
      <w:r>
        <w:rPr>
          <w:b/>
          <w:bCs/>
          <w:sz w:val="24"/>
          <w:szCs w:val="24"/>
        </w:rPr>
        <w:t>την πρώτη εβδομάδα Σεπτεμβρίου 2025 (1</w:t>
      </w:r>
      <w:r>
        <w:rPr>
          <w:b/>
          <w:bCs/>
          <w:sz w:val="24"/>
          <w:szCs w:val="24"/>
          <w:vertAlign w:val="superscript"/>
        </w:rPr>
        <w:t xml:space="preserve"> </w:t>
      </w:r>
      <w:r>
        <w:rPr>
          <w:b/>
          <w:bCs/>
          <w:sz w:val="24"/>
          <w:szCs w:val="24"/>
        </w:rPr>
        <w:t xml:space="preserve"> - 5 Σεπτεμβρίου 2025).</w:t>
      </w:r>
      <w:r w:rsidR="0038650F" w:rsidRPr="00F21913">
        <w:rPr>
          <w:b/>
          <w:bCs/>
          <w:sz w:val="24"/>
          <w:szCs w:val="24"/>
        </w:rPr>
        <w:t xml:space="preserve"> </w:t>
      </w:r>
    </w:p>
    <w:p w14:paraId="7AE819DB" w14:textId="3B4939B6" w:rsidR="00F21913" w:rsidRPr="00F21913" w:rsidRDefault="00F74BEF" w:rsidP="00077AD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ΑΠΟ ΤΗ ΔΙΕΥΘΥΝΣΗ</w:t>
      </w:r>
      <w:r w:rsidR="0038650F" w:rsidRPr="00F21913">
        <w:rPr>
          <w:b/>
          <w:bCs/>
          <w:sz w:val="24"/>
          <w:szCs w:val="24"/>
        </w:rPr>
        <w:t xml:space="preserve">         </w:t>
      </w:r>
    </w:p>
    <w:sectPr w:rsidR="00F21913" w:rsidRPr="00F21913" w:rsidSect="00EE7E59">
      <w:pgSz w:w="11906" w:h="16838"/>
      <w:pgMar w:top="0" w:right="155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36"/>
    <w:multiLevelType w:val="hybridMultilevel"/>
    <w:tmpl w:val="333CFB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3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C9"/>
    <w:rsid w:val="000041A4"/>
    <w:rsid w:val="000161AF"/>
    <w:rsid w:val="00016396"/>
    <w:rsid w:val="00017109"/>
    <w:rsid w:val="00026A88"/>
    <w:rsid w:val="000374FB"/>
    <w:rsid w:val="000743B1"/>
    <w:rsid w:val="00077ADF"/>
    <w:rsid w:val="00082BC8"/>
    <w:rsid w:val="000943AA"/>
    <w:rsid w:val="000B2E61"/>
    <w:rsid w:val="000B5E9F"/>
    <w:rsid w:val="000C03A1"/>
    <w:rsid w:val="000C0FDF"/>
    <w:rsid w:val="000C4642"/>
    <w:rsid w:val="000C4A18"/>
    <w:rsid w:val="001175F4"/>
    <w:rsid w:val="00130D85"/>
    <w:rsid w:val="00132997"/>
    <w:rsid w:val="00153B26"/>
    <w:rsid w:val="00194BE5"/>
    <w:rsid w:val="001A7951"/>
    <w:rsid w:val="001B06CE"/>
    <w:rsid w:val="001B305D"/>
    <w:rsid w:val="001C7454"/>
    <w:rsid w:val="001D1765"/>
    <w:rsid w:val="001D4BA9"/>
    <w:rsid w:val="001F62B4"/>
    <w:rsid w:val="002179E4"/>
    <w:rsid w:val="00223D55"/>
    <w:rsid w:val="00256DA5"/>
    <w:rsid w:val="002E1ECE"/>
    <w:rsid w:val="002E28A6"/>
    <w:rsid w:val="002E574B"/>
    <w:rsid w:val="003079D0"/>
    <w:rsid w:val="00307A20"/>
    <w:rsid w:val="0036744A"/>
    <w:rsid w:val="00372B03"/>
    <w:rsid w:val="00374763"/>
    <w:rsid w:val="0038650F"/>
    <w:rsid w:val="003A48AC"/>
    <w:rsid w:val="003B0BCF"/>
    <w:rsid w:val="003B3FE1"/>
    <w:rsid w:val="003C164A"/>
    <w:rsid w:val="003D1074"/>
    <w:rsid w:val="003E31F8"/>
    <w:rsid w:val="003E7CCD"/>
    <w:rsid w:val="003F1C45"/>
    <w:rsid w:val="00417193"/>
    <w:rsid w:val="00423B14"/>
    <w:rsid w:val="00433EE9"/>
    <w:rsid w:val="004438C6"/>
    <w:rsid w:val="00465B1F"/>
    <w:rsid w:val="004665DF"/>
    <w:rsid w:val="004736A1"/>
    <w:rsid w:val="004B0E91"/>
    <w:rsid w:val="004B1381"/>
    <w:rsid w:val="004D2813"/>
    <w:rsid w:val="00525ECC"/>
    <w:rsid w:val="00533CEC"/>
    <w:rsid w:val="005643AF"/>
    <w:rsid w:val="00576F6D"/>
    <w:rsid w:val="005A1117"/>
    <w:rsid w:val="005B0267"/>
    <w:rsid w:val="005B4768"/>
    <w:rsid w:val="00631FFB"/>
    <w:rsid w:val="00643B05"/>
    <w:rsid w:val="00656608"/>
    <w:rsid w:val="006B4FA0"/>
    <w:rsid w:val="006C6769"/>
    <w:rsid w:val="006C6EE8"/>
    <w:rsid w:val="00702091"/>
    <w:rsid w:val="00766B4E"/>
    <w:rsid w:val="00774F7A"/>
    <w:rsid w:val="00786497"/>
    <w:rsid w:val="007923D5"/>
    <w:rsid w:val="007A091A"/>
    <w:rsid w:val="007B0B39"/>
    <w:rsid w:val="007C4591"/>
    <w:rsid w:val="007D4EA9"/>
    <w:rsid w:val="008335F5"/>
    <w:rsid w:val="00847421"/>
    <w:rsid w:val="00851D7B"/>
    <w:rsid w:val="0086685D"/>
    <w:rsid w:val="008670FF"/>
    <w:rsid w:val="00871327"/>
    <w:rsid w:val="008719FD"/>
    <w:rsid w:val="00894FCD"/>
    <w:rsid w:val="008A2C65"/>
    <w:rsid w:val="008D1958"/>
    <w:rsid w:val="00902825"/>
    <w:rsid w:val="00920FA8"/>
    <w:rsid w:val="00930692"/>
    <w:rsid w:val="00931B8B"/>
    <w:rsid w:val="00933369"/>
    <w:rsid w:val="00957D6A"/>
    <w:rsid w:val="00976A62"/>
    <w:rsid w:val="00985E95"/>
    <w:rsid w:val="00992D08"/>
    <w:rsid w:val="009A3777"/>
    <w:rsid w:val="009C4650"/>
    <w:rsid w:val="009E0BFA"/>
    <w:rsid w:val="009E6F7D"/>
    <w:rsid w:val="009F0147"/>
    <w:rsid w:val="00A14431"/>
    <w:rsid w:val="00A259DD"/>
    <w:rsid w:val="00A35823"/>
    <w:rsid w:val="00A4767D"/>
    <w:rsid w:val="00A564D7"/>
    <w:rsid w:val="00A809D0"/>
    <w:rsid w:val="00A812B0"/>
    <w:rsid w:val="00A953BC"/>
    <w:rsid w:val="00AA6C95"/>
    <w:rsid w:val="00AC72C6"/>
    <w:rsid w:val="00AD7834"/>
    <w:rsid w:val="00AF19E5"/>
    <w:rsid w:val="00B252C8"/>
    <w:rsid w:val="00B325A9"/>
    <w:rsid w:val="00B608A1"/>
    <w:rsid w:val="00B635FA"/>
    <w:rsid w:val="00B94288"/>
    <w:rsid w:val="00BE134D"/>
    <w:rsid w:val="00BF4A7C"/>
    <w:rsid w:val="00C00D4E"/>
    <w:rsid w:val="00C14FC0"/>
    <w:rsid w:val="00C34470"/>
    <w:rsid w:val="00C3772D"/>
    <w:rsid w:val="00C44111"/>
    <w:rsid w:val="00C51FBC"/>
    <w:rsid w:val="00C55B9A"/>
    <w:rsid w:val="00C723BD"/>
    <w:rsid w:val="00CB57CE"/>
    <w:rsid w:val="00CC4AC2"/>
    <w:rsid w:val="00CD48A4"/>
    <w:rsid w:val="00CD5B6D"/>
    <w:rsid w:val="00CE7D41"/>
    <w:rsid w:val="00D17409"/>
    <w:rsid w:val="00D24209"/>
    <w:rsid w:val="00D24249"/>
    <w:rsid w:val="00D268D2"/>
    <w:rsid w:val="00D32DBF"/>
    <w:rsid w:val="00D54E4F"/>
    <w:rsid w:val="00D7280B"/>
    <w:rsid w:val="00D83D70"/>
    <w:rsid w:val="00D85BBC"/>
    <w:rsid w:val="00DC473F"/>
    <w:rsid w:val="00DD2E83"/>
    <w:rsid w:val="00DE4ABC"/>
    <w:rsid w:val="00E0619E"/>
    <w:rsid w:val="00E21575"/>
    <w:rsid w:val="00E26CE3"/>
    <w:rsid w:val="00E320D0"/>
    <w:rsid w:val="00E32C3C"/>
    <w:rsid w:val="00E5371E"/>
    <w:rsid w:val="00E567EA"/>
    <w:rsid w:val="00E615CD"/>
    <w:rsid w:val="00E82E0B"/>
    <w:rsid w:val="00EB60C9"/>
    <w:rsid w:val="00ED072C"/>
    <w:rsid w:val="00EE4C39"/>
    <w:rsid w:val="00EE7E59"/>
    <w:rsid w:val="00F21913"/>
    <w:rsid w:val="00F2417C"/>
    <w:rsid w:val="00F276F7"/>
    <w:rsid w:val="00F30E05"/>
    <w:rsid w:val="00F31BCF"/>
    <w:rsid w:val="00F61AC9"/>
    <w:rsid w:val="00F61C14"/>
    <w:rsid w:val="00F74BEF"/>
    <w:rsid w:val="00F97FE3"/>
    <w:rsid w:val="00FA41AE"/>
    <w:rsid w:val="00FE342D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9348"/>
  <w15:docId w15:val="{1EDA9A2D-D6B9-4113-81D8-E2087FCB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B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2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-petraki-kyprianou-lar@schools.ac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Αριάδνη Κωνσταντίνου-Σωτηριάδου</cp:lastModifiedBy>
  <cp:revision>29</cp:revision>
  <cp:lastPrinted>2024-11-17T08:31:00Z</cp:lastPrinted>
  <dcterms:created xsi:type="dcterms:W3CDTF">2024-01-12T09:10:00Z</dcterms:created>
  <dcterms:modified xsi:type="dcterms:W3CDTF">2025-04-04T20:17:00Z</dcterms:modified>
</cp:coreProperties>
</file>